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6E" w:rsidRDefault="001775E1">
      <w:r>
        <w:t>The guidelines will be available soon.</w:t>
      </w:r>
    </w:p>
    <w:p w:rsidR="001775E1" w:rsidRDefault="001775E1">
      <w:r>
        <w:rPr>
          <w:noProof/>
          <w:lang w:eastAsia="en-AU"/>
        </w:rPr>
        <w:drawing>
          <wp:inline distT="0" distB="0" distL="0" distR="0" wp14:anchorId="2A01955D" wp14:editId="19CBDE7D">
            <wp:extent cx="3782576" cy="6309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576" cy="63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E1" w:rsidRDefault="001775E1">
      <w:bookmarkStart w:id="0" w:name="_GoBack"/>
      <w:bookmarkEnd w:id="0"/>
    </w:p>
    <w:sectPr w:rsidR="00177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AB"/>
    <w:rsid w:val="001775E1"/>
    <w:rsid w:val="00682A6E"/>
    <w:rsid w:val="00C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 Dey</dc:creator>
  <cp:lastModifiedBy>Ashis Dey</cp:lastModifiedBy>
  <cp:revision>2</cp:revision>
  <dcterms:created xsi:type="dcterms:W3CDTF">2014-09-26T06:40:00Z</dcterms:created>
  <dcterms:modified xsi:type="dcterms:W3CDTF">2014-09-26T06:43:00Z</dcterms:modified>
</cp:coreProperties>
</file>